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5D70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体育学院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-202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学年</w:t>
      </w:r>
    </w:p>
    <w:p w14:paraId="1A6681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8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学生先进集体、先进个人评选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办法</w:t>
      </w:r>
    </w:p>
    <w:p w14:paraId="44F067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6AEE6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56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为激励学生德、智、体、美、劳全面发展，培养“品德优良、基础厚实、知识广博、专业精深”的高素质人才，根据《中国地质大学（北京）学生先进个人、先进集体评选办法》（中地大京发〔2022〕83号，以下简称《评选办法》），现将2025-2026学年学生先进个人、先进集体评选工作有关事项通知如下：</w:t>
      </w:r>
    </w:p>
    <w:p w14:paraId="0E21A5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一、基本申请条件</w:t>
      </w:r>
    </w:p>
    <w:p w14:paraId="26001671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sz w:val="28"/>
          <w:szCs w:val="28"/>
        </w:rPr>
        <w:t>我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院</w:t>
      </w:r>
      <w:r>
        <w:rPr>
          <w:rFonts w:hint="eastAsia" w:ascii="宋体" w:hAnsi="宋体" w:eastAsia="宋体" w:cs="宋体"/>
          <w:sz w:val="28"/>
          <w:szCs w:val="28"/>
        </w:rPr>
        <w:t>正式注册的全日制在校生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，我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所有班级、宿舍；</w:t>
      </w:r>
    </w:p>
    <w:p w14:paraId="4D042A50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sz w:val="28"/>
          <w:szCs w:val="28"/>
        </w:rPr>
        <w:t>热爱社会主义祖国，拥护中国共产党的领导；</w:t>
      </w:r>
    </w:p>
    <w:p w14:paraId="68E37F5C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</w:t>
      </w:r>
      <w:r>
        <w:rPr>
          <w:rFonts w:hint="eastAsia" w:ascii="宋体" w:hAnsi="宋体" w:eastAsia="宋体" w:cs="宋体"/>
          <w:sz w:val="28"/>
          <w:szCs w:val="28"/>
        </w:rPr>
        <w:t>遵守宪法和法律，遵守学校规章制度，参评学年内未受过任何处分；</w:t>
      </w:r>
    </w:p>
    <w:p w14:paraId="55AAA633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</w:t>
      </w:r>
      <w:r>
        <w:rPr>
          <w:rFonts w:hint="eastAsia" w:ascii="宋体" w:hAnsi="宋体" w:eastAsia="宋体" w:cs="宋体"/>
          <w:sz w:val="28"/>
          <w:szCs w:val="28"/>
        </w:rPr>
        <w:t>诚实守信，行为文明，关心集体，尊敬师长，团结同学，道德品质优良，德智体美劳全面发展；</w:t>
      </w:r>
    </w:p>
    <w:p w14:paraId="4BA31EFC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5.</w:t>
      </w:r>
      <w:r>
        <w:rPr>
          <w:rFonts w:hint="eastAsia" w:ascii="宋体" w:hAnsi="宋体" w:eastAsia="宋体" w:cs="宋体"/>
          <w:sz w:val="28"/>
          <w:szCs w:val="28"/>
        </w:rPr>
        <w:t>热爱学校，热爱所学专业，勤奋努力学习，参评学年内各门课程（含选修课）考试考查成绩无不及格现象；</w:t>
      </w:r>
    </w:p>
    <w:p w14:paraId="4A3B99D8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6.</w:t>
      </w:r>
      <w:r>
        <w:rPr>
          <w:rFonts w:hint="eastAsia" w:ascii="宋体" w:hAnsi="宋体" w:eastAsia="宋体" w:cs="宋体"/>
          <w:sz w:val="28"/>
          <w:szCs w:val="28"/>
        </w:rPr>
        <w:t>年级要求：在校二年级以上（含二年级）的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全日制学生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0BF4FA82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7.</w:t>
      </w:r>
      <w:r>
        <w:rPr>
          <w:rFonts w:hint="eastAsia" w:ascii="宋体" w:hAnsi="宋体" w:eastAsia="宋体" w:cs="宋体"/>
          <w:sz w:val="28"/>
          <w:szCs w:val="28"/>
        </w:rPr>
        <w:t>“北地先锋”十佳学生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需</w:t>
      </w:r>
      <w:r>
        <w:rPr>
          <w:rFonts w:hint="eastAsia" w:ascii="宋体" w:hAnsi="宋体" w:eastAsia="宋体" w:cs="宋体"/>
          <w:sz w:val="28"/>
          <w:szCs w:val="28"/>
        </w:rPr>
        <w:t>当年度被推荐为校级三好学生或优秀学生干部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按规定完成课程学习且学位必修课程成绩优良，以及科学研究中成绩突出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58CAA7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二、名额分配</w:t>
      </w:r>
    </w:p>
    <w:p w14:paraId="34E686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学校学工处分配名额如下：</w:t>
      </w:r>
    </w:p>
    <w:p w14:paraId="168CAB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“北地先锋”十佳学生候选1名；</w:t>
      </w:r>
    </w:p>
    <w:p w14:paraId="6717CF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480" w:firstLineChars="200"/>
        <w:textAlignment w:val="auto"/>
        <w:rPr>
          <w:rFonts w:hint="eastAsia" w:ascii="宋体" w:hAnsi="宋体" w:eastAsia="宋体" w:cs="宋体"/>
          <w:color w:val="000000" w:themeColor="text1"/>
          <w:spacing w:val="-2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pacing w:val="-2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北地自强之星候选1名（要求被认定为家庭经济困难学生）；</w:t>
      </w:r>
    </w:p>
    <w:p w14:paraId="03D045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学风标兵候选1名（仅限本科生）；</w:t>
      </w:r>
    </w:p>
    <w:p w14:paraId="42F0F3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文艺标兵候选1名；</w:t>
      </w:r>
    </w:p>
    <w:p w14:paraId="5CD513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体育标兵候选1名；</w:t>
      </w:r>
    </w:p>
    <w:p w14:paraId="21F871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公益标兵候选1名；</w:t>
      </w:r>
    </w:p>
    <w:p w14:paraId="781798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社会实践标兵候选1名；</w:t>
      </w:r>
    </w:p>
    <w:p w14:paraId="1DA2F0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创新创业标兵候选1名；</w:t>
      </w:r>
    </w:p>
    <w:p w14:paraId="77B70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三好学生4名；</w:t>
      </w:r>
    </w:p>
    <w:p w14:paraId="7EC027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优秀学生干部3名；</w:t>
      </w:r>
    </w:p>
    <w:p w14:paraId="315CB0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优秀班集体1名；</w:t>
      </w:r>
    </w:p>
    <w:p w14:paraId="149AEA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十佳班集体候选1名；</w:t>
      </w:r>
    </w:p>
    <w:p w14:paraId="40481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优秀学生宿舍1名；</w:t>
      </w:r>
    </w:p>
    <w:p w14:paraId="5174D6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十佳学生宿舍候选1名。</w:t>
      </w:r>
    </w:p>
    <w:p w14:paraId="7AFEBE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其中，三好学生及优秀学生干部名额需分配至各学段或各班级，具体分配名额如下：</w:t>
      </w:r>
    </w:p>
    <w:p w14:paraId="69A522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1.三好学生名额分配方案</w:t>
      </w:r>
    </w:p>
    <w:tbl>
      <w:tblPr>
        <w:tblStyle w:val="4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2"/>
        <w:gridCol w:w="1764"/>
        <w:gridCol w:w="2102"/>
        <w:gridCol w:w="2102"/>
      </w:tblGrid>
      <w:tr w14:paraId="15F92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7A491D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学段</w:t>
            </w:r>
          </w:p>
        </w:tc>
        <w:tc>
          <w:tcPr>
            <w:tcW w:w="0" w:type="auto"/>
            <w:vAlign w:val="center"/>
          </w:tcPr>
          <w:p w14:paraId="3975EF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年级</w:t>
            </w:r>
          </w:p>
        </w:tc>
        <w:tc>
          <w:tcPr>
            <w:tcW w:w="0" w:type="auto"/>
            <w:vAlign w:val="center"/>
          </w:tcPr>
          <w:p w14:paraId="1FD542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参评基数</w:t>
            </w:r>
          </w:p>
        </w:tc>
        <w:tc>
          <w:tcPr>
            <w:tcW w:w="2102" w:type="dxa"/>
            <w:vAlign w:val="center"/>
          </w:tcPr>
          <w:p w14:paraId="6E7B81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分配名额</w:t>
            </w:r>
          </w:p>
        </w:tc>
      </w:tr>
      <w:tr w14:paraId="20B90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vAlign w:val="center"/>
          </w:tcPr>
          <w:p w14:paraId="1703E5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本科生</w:t>
            </w:r>
          </w:p>
        </w:tc>
        <w:tc>
          <w:tcPr>
            <w:tcW w:w="0" w:type="auto"/>
            <w:vAlign w:val="center"/>
          </w:tcPr>
          <w:p w14:paraId="23B303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2024级</w:t>
            </w:r>
          </w:p>
        </w:tc>
        <w:tc>
          <w:tcPr>
            <w:tcW w:w="0" w:type="auto"/>
            <w:vAlign w:val="center"/>
          </w:tcPr>
          <w:p w14:paraId="0098B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102" w:type="dxa"/>
            <w:vAlign w:val="center"/>
          </w:tcPr>
          <w:p w14:paraId="72BF25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C4E7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vAlign w:val="center"/>
          </w:tcPr>
          <w:p w14:paraId="57FAC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vAlign w:val="center"/>
          </w:tcPr>
          <w:p w14:paraId="319AFD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2025级</w:t>
            </w:r>
          </w:p>
        </w:tc>
        <w:tc>
          <w:tcPr>
            <w:tcW w:w="0" w:type="auto"/>
            <w:vAlign w:val="center"/>
          </w:tcPr>
          <w:p w14:paraId="7DB95C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2102" w:type="dxa"/>
            <w:vAlign w:val="center"/>
          </w:tcPr>
          <w:p w14:paraId="5377C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AEE3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restart"/>
            <w:vAlign w:val="center"/>
          </w:tcPr>
          <w:p w14:paraId="57F10D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硕士研究生</w:t>
            </w:r>
          </w:p>
        </w:tc>
        <w:tc>
          <w:tcPr>
            <w:tcW w:w="0" w:type="auto"/>
            <w:vAlign w:val="center"/>
          </w:tcPr>
          <w:p w14:paraId="5B0A4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2024级</w:t>
            </w:r>
          </w:p>
        </w:tc>
        <w:tc>
          <w:tcPr>
            <w:tcW w:w="0" w:type="auto"/>
            <w:vAlign w:val="center"/>
          </w:tcPr>
          <w:p w14:paraId="4445D8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2102" w:type="dxa"/>
            <w:vAlign w:val="center"/>
          </w:tcPr>
          <w:p w14:paraId="33C86E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1E5C7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vMerge w:val="continue"/>
            <w:vAlign w:val="center"/>
          </w:tcPr>
          <w:p w14:paraId="5F942E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4" w:type="dxa"/>
            <w:vAlign w:val="center"/>
          </w:tcPr>
          <w:p w14:paraId="65AB19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2025级</w:t>
            </w:r>
          </w:p>
        </w:tc>
        <w:tc>
          <w:tcPr>
            <w:tcW w:w="2102" w:type="dxa"/>
            <w:vAlign w:val="center"/>
          </w:tcPr>
          <w:p w14:paraId="3B202B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2102" w:type="dxa"/>
            <w:vAlign w:val="center"/>
          </w:tcPr>
          <w:p w14:paraId="251697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 w14:paraId="1CB37D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2.优秀学生干部名额分配方案</w:t>
      </w:r>
    </w:p>
    <w:p w14:paraId="6CC0C1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本科生1个名额，硕士研究生1个名额，学生党支部1个名额。</w:t>
      </w:r>
    </w:p>
    <w:p w14:paraId="5187F8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三、评选办法</w:t>
      </w:r>
    </w:p>
    <w:p w14:paraId="72D7B8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班级评定小组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需组织召开三好学生评选班会进行投票选举。开会人数需达到班级人数的三分之二，当选同学票数需达到开会人数一半以上方可有效。</w:t>
      </w:r>
    </w:p>
    <w:p w14:paraId="5EC9D4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.其他单项、集体评选项目采用自愿申报原则，届时学院将组织进行评审会或答辩会。优秀班集体、优秀学生宿舍将直接推荐至学校评选十佳班集体、十佳学生宿舍。混合学院宿舍的，可通过“一站式”学生社区进行评选。</w:t>
      </w:r>
    </w:p>
    <w:p w14:paraId="01F83F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560" w:firstLineChars="20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四、评审机构及程序</w:t>
      </w:r>
    </w:p>
    <w:p w14:paraId="0B5EE1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1.学院成立学生先进个人、先进集体评审工作组，由学院党总支书记、院长任组长，副院长、导师代表、教学秘书、辅导员、学生代表为组员，</w:t>
      </w:r>
      <w:r>
        <w:rPr>
          <w:rFonts w:hint="eastAsia" w:ascii="宋体" w:hAnsi="宋体" w:eastAsia="宋体" w:cs="宋体"/>
          <w:sz w:val="28"/>
          <w:szCs w:val="28"/>
        </w:rPr>
        <w:t>负责本学院学生先进个人、先进集体的评审工作。学院评审工作组下设办公室，设在学院学工组，负责组织、协调学院评审工作。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班级评定小组设在各班级委员会。</w:t>
      </w:r>
    </w:p>
    <w:p w14:paraId="6B5DE4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sz w:val="28"/>
          <w:szCs w:val="28"/>
        </w:rPr>
        <w:t>凡符合评选条件的个人和集体，均可向本学院提出申请。申报先进个人的，由学生本人通过“北地学工”系统填报、上传各类支撑材料。申报先进集体的，由本班班长或宿舍长通过“北地学工”系统填报、上传支撑材料。</w:t>
      </w:r>
    </w:p>
    <w:p w14:paraId="151272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3.班级评定小组按照各类奖项评选条件对本班申请学生材料进行审核。审核完毕将拟推荐名单进行公示。公示无异议后报学院评审小组审核。</w:t>
      </w:r>
    </w:p>
    <w:p w14:paraId="08BE32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4.学院评审工作组通过材料审阅、民主评议或组织答辩等方式，确定</w:t>
      </w:r>
      <w:r>
        <w:rPr>
          <w:rFonts w:hint="eastAsia" w:ascii="宋体" w:hAnsi="宋体" w:eastAsia="宋体" w:cs="宋体"/>
          <w:sz w:val="28"/>
          <w:szCs w:val="28"/>
        </w:rPr>
        <w:t>拟推荐学生（集体）名单，并在全院范围内公示3个工作日。公示无异议后，向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学校学工处</w:t>
      </w:r>
      <w:r>
        <w:rPr>
          <w:rFonts w:hint="eastAsia" w:ascii="宋体" w:hAnsi="宋体" w:eastAsia="宋体" w:cs="宋体"/>
          <w:sz w:val="28"/>
          <w:szCs w:val="28"/>
        </w:rPr>
        <w:t>提交拟推荐学生（集体）名单及相关材料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E686D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.对学生先进个人、先进集体评审结果有异议的学生，可在学院公示阶段向学院评审工作组提出申诉，学院评审工作组应及时研究并予以答复。如学生对学院作出的答复仍存在异议，可在学校公示阶段向学校学生工作领导小组提请裁决。</w:t>
      </w:r>
    </w:p>
    <w:p w14:paraId="368606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6.</w:t>
      </w:r>
      <w:r>
        <w:rPr>
          <w:rFonts w:hint="eastAsia" w:ascii="宋体" w:hAnsi="宋体" w:eastAsia="宋体" w:cs="宋体"/>
          <w:sz w:val="28"/>
          <w:szCs w:val="28"/>
        </w:rPr>
        <w:t>本办法由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体育学院学工组</w:t>
      </w:r>
      <w:r>
        <w:rPr>
          <w:rFonts w:hint="eastAsia" w:ascii="宋体" w:hAnsi="宋体" w:eastAsia="宋体" w:cs="宋体"/>
          <w:sz w:val="28"/>
          <w:szCs w:val="28"/>
        </w:rPr>
        <w:t>负责解释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未规定的其他事宜，以学校管理办法为准。</w:t>
      </w:r>
    </w:p>
    <w:p w14:paraId="24C262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40A7E46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50" w:lineRule="exact"/>
        <w:ind w:firstLine="560" w:firstLineChars="200"/>
        <w:jc w:val="right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           体育学院     </w:t>
      </w:r>
      <w:bookmarkStart w:id="0" w:name="_GoBack"/>
      <w:bookmarkEnd w:id="0"/>
    </w:p>
    <w:p w14:paraId="2C2947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560" w:firstLineChars="200"/>
        <w:jc w:val="righ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2026年10月19日</w:t>
      </w:r>
    </w:p>
    <w:p w14:paraId="71E78888"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E754213-36FE-446F-BDEE-A1078E85761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F564D9C-6BCF-4751-842B-0C7E7BA19DB8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5CB50858-F55F-4A29-BB35-F9B99BD91D3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C7081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04942E">
                          <w:pPr>
                            <w:pStyle w:val="2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04942E">
                    <w:pPr>
                      <w:pStyle w:val="2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3D0D2D"/>
    <w:rsid w:val="043D0D2D"/>
    <w:rsid w:val="28305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2026-10-21T09:45:00Z</dcterms:created>
  <dc:creator>Mr. 吴</dc:creator>
  <cp:lastModifiedBy>Mr. 吴</cp:lastModifiedBy>
  <dcterms:modified xsi:type="dcterms:W3CDTF">2026-10-21T09:48:24Z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A145391E196B49F09B9ACAB2A379145D_11</vt:lpwstr>
  </property>
  <property fmtid="{D5CDD505-2E9C-101B-9397-08002B2CF9AE}" pid="4" name="KSOTemplateDocerSaveRecord">
    <vt:lpwstr>eyJoZGlkIjoiZjE4OTdjZjIxMjJiZDA2MDE5OTVmNDZkOTJlNDIzNTgiLCJ1c2VySWQiOiI1Njg0MjU5OTkifQ==</vt:lpwstr>
  </property>
</Properties>
</file>